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288" w:rsidRPr="00120E60" w:rsidRDefault="00031288" w:rsidP="00031288">
      <w:pPr>
        <w:pStyle w:val="CM2"/>
        <w:framePr w:w="6748" w:wrap="auto" w:vAnchor="page" w:hAnchor="page" w:x="4235" w:y="1568"/>
        <w:rPr>
          <w:rFonts w:ascii="微软雅黑" w:eastAsia="微软雅黑" w:hAnsi="微软雅黑" w:cs="Georgia"/>
          <w:b/>
          <w:color w:val="404040" w:themeColor="text1" w:themeTint="BF"/>
          <w:szCs w:val="18"/>
        </w:rPr>
      </w:pPr>
      <w:r w:rsidRPr="00120E60">
        <w:rPr>
          <w:rFonts w:ascii="微软雅黑" w:eastAsia="微软雅黑" w:hAnsi="微软雅黑" w:cs="Georgia" w:hint="eastAsia"/>
          <w:b/>
          <w:color w:val="404040" w:themeColor="text1" w:themeTint="BF"/>
          <w:szCs w:val="18"/>
        </w:rPr>
        <w:t>酒庄介绍</w:t>
      </w:r>
    </w:p>
    <w:p w:rsidR="00031288" w:rsidRDefault="00031288" w:rsidP="00031288">
      <w:pPr>
        <w:pStyle w:val="CM2"/>
        <w:framePr w:w="6748" w:wrap="auto" w:vAnchor="page" w:hAnchor="page" w:x="4235" w:y="156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 (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) 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于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1916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年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，由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约瑟普</w:t>
      </w:r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.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先生（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Josip</w:t>
      </w:r>
      <w:proofErr w:type="spellEnd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 xml:space="preserve"> </w:t>
      </w:r>
      <w:proofErr w:type="spellStart"/>
      <w:r w:rsidRPr="003301F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Babich</w:t>
      </w:r>
      <w:proofErr w:type="spell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）创立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，拥有540余公顷自有庄园，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是新西兰最大、酿酒经验最丰富的家族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之一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至今已经是三代传承。</w:t>
      </w:r>
    </w:p>
    <w:p w:rsidR="00031288" w:rsidRDefault="00031288" w:rsidP="00031288">
      <w:pPr>
        <w:pStyle w:val="CM2"/>
        <w:framePr w:w="6748" w:wrap="auto" w:vAnchor="page" w:hAnchor="page" w:x="4235" w:y="156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碧</w:t>
      </w:r>
      <w:proofErr w:type="gramStart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酒庄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既</w:t>
      </w:r>
      <w:r w:rsidRPr="003301F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是新西兰葡萄酒业的先驱，也是新西兰葡萄酒的标志。</w:t>
      </w:r>
    </w:p>
    <w:p w:rsidR="00031288" w:rsidRDefault="00031288" w:rsidP="00031288">
      <w:pPr>
        <w:pStyle w:val="CM2"/>
        <w:framePr w:w="6748" w:wrap="auto" w:vAnchor="page" w:hAnchor="page" w:x="4235" w:y="156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祺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酒庄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在现代化智能管理庄园的同时,坚持可持续种植，以传统工艺酿造葡萄酒；最大程度保留不同产区品种的风土特色，并保持稳定、上乘的品质。</w:t>
      </w:r>
    </w:p>
    <w:p w:rsidR="00031288" w:rsidRPr="00A42BCD" w:rsidRDefault="00031288" w:rsidP="00031288">
      <w:pPr>
        <w:pStyle w:val="CM2"/>
        <w:framePr w:w="6748" w:wrap="auto" w:vAnchor="page" w:hAnchor="page" w:x="4235" w:y="1568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百碧褀酒</w:t>
      </w:r>
      <w:proofErr w:type="gramStart"/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庄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坚持</w:t>
      </w:r>
      <w:proofErr w:type="gramEnd"/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从葡萄生长到倾入酒杯，精心呵护每个环节</w:t>
      </w:r>
      <w:r w:rsidRPr="00B82194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；</w:t>
      </w:r>
      <w:r w:rsidRPr="00B82194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鼓励分享美好生活，让葡萄酒为每一天都增添别样的色彩</w:t>
      </w:r>
      <w:r w:rsidRPr="00A42BCD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。</w:t>
      </w:r>
    </w:p>
    <w:p w:rsidR="00A74A20" w:rsidRPr="006455B6" w:rsidRDefault="002B2D73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Georgia"/>
          <w:b/>
          <w:noProof/>
          <w:color w:val="404040" w:themeColor="text1" w:themeTint="BF"/>
          <w:sz w:val="21"/>
          <w:szCs w:val="21"/>
        </w:rPr>
        <w:lastRenderedPageBreak/>
        <w:drawing>
          <wp:inline distT="0" distB="0" distL="0" distR="0">
            <wp:extent cx="1494692" cy="1730248"/>
            <wp:effectExtent l="0" t="0" r="0" b="0"/>
            <wp:docPr id="1" name="图片 1" descr="Babich new logo_Secondary_Gold foi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ich new logo_Secondary_Gold foil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91" cy="173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CF" w:rsidRPr="00641256" w:rsidRDefault="008103CF" w:rsidP="002B2D73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</w:p>
    <w:p w:rsidR="00031288" w:rsidRDefault="00031288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</w:p>
    <w:p w:rsidR="00251A74" w:rsidRPr="002B2D73" w:rsidRDefault="002B2D73">
      <w:pPr>
        <w:pStyle w:val="CM2"/>
        <w:rPr>
          <w:rFonts w:ascii="微软雅黑" w:eastAsia="微软雅黑" w:hAnsi="微软雅黑" w:cs="Georgia"/>
          <w:b/>
          <w:color w:val="404040" w:themeColor="text1" w:themeTint="BF"/>
          <w:sz w:val="28"/>
          <w:szCs w:val="18"/>
        </w:rPr>
      </w:pPr>
      <w:r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百碧</w:t>
      </w:r>
      <w:proofErr w:type="gramStart"/>
      <w:r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祺</w:t>
      </w:r>
      <w:proofErr w:type="gramEnd"/>
      <w:r w:rsidR="000A1189" w:rsidRPr="002B2D73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马尔堡</w:t>
      </w:r>
      <w:r w:rsidR="003A78D1" w:rsidRPr="002B2D73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黑皮诺</w:t>
      </w:r>
      <w:r w:rsidR="00903DA4" w:rsidRPr="002B2D73">
        <w:rPr>
          <w:rFonts w:ascii="微软雅黑" w:eastAsia="微软雅黑" w:hAnsi="微软雅黑" w:cs="Georgia" w:hint="eastAsia"/>
          <w:b/>
          <w:color w:val="404040" w:themeColor="text1" w:themeTint="BF"/>
          <w:sz w:val="28"/>
          <w:szCs w:val="18"/>
        </w:rPr>
        <w:t>桃红</w:t>
      </w:r>
    </w:p>
    <w:p w:rsidR="00C507DE" w:rsidRDefault="00B86234" w:rsidP="00B86234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香气：●●●●○</w:t>
      </w:r>
      <w:r>
        <w:rPr>
          <w:rFonts w:ascii="MS Gothic" w:hAnsi="MS Gothic" w:cs="MS Gothic" w:hint="eastAsia"/>
          <w:color w:val="404040" w:themeColor="text1" w:themeTint="BF"/>
          <w:sz w:val="18"/>
          <w:szCs w:val="18"/>
        </w:rPr>
        <w:t xml:space="preserve">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，酸度：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●●●</w:t>
      </w:r>
      <w:r w:rsidR="00E90413"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526829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甜度：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●●</w:t>
      </w:r>
      <w:r w:rsidRPr="00445E4D">
        <w:rPr>
          <w:rFonts w:ascii="MS Gothic" w:hAnsi="MS Gothic" w:cs="MS Gothic"/>
          <w:color w:val="404040" w:themeColor="text1" w:themeTint="BF"/>
          <w:sz w:val="18"/>
          <w:szCs w:val="18"/>
        </w:rPr>
        <w:t>◐</w:t>
      </w:r>
      <w:r w:rsidRPr="00445E4D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○○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 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酒体：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轻盈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 xml:space="preserve"> ，</w:t>
      </w:r>
    </w:p>
    <w:p w:rsidR="00B86234" w:rsidRDefault="00B86234" w:rsidP="00B86234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建议饮用温度：</w:t>
      </w:r>
      <w:r w:rsidR="00865F30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8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-1</w:t>
      </w:r>
      <w:r w:rsidR="00D334E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3</w:t>
      </w:r>
      <w:r w:rsidRPr="00A208D1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摄氏度 ， 建议醒酒时间：</w:t>
      </w:r>
      <w:r w:rsidR="00C507DE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开瓶即饮</w:t>
      </w:r>
    </w:p>
    <w:p w:rsidR="00C507DE" w:rsidRPr="00C507DE" w:rsidRDefault="00C507DE" w:rsidP="00B86234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p w:rsidR="00100575" w:rsidRPr="00C507DE" w:rsidRDefault="00C507DE" w:rsidP="00C507DE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C507DE"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  <w:t>葡萄品种</w:t>
      </w:r>
      <w:r w:rsidRPr="00C507DE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：</w:t>
      </w:r>
    </w:p>
    <w:p w:rsidR="00C507DE" w:rsidRDefault="00901A23" w:rsidP="0079253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901A23">
        <w:rPr>
          <w:rFonts w:ascii="微软雅黑" w:eastAsia="微软雅黑" w:hAnsi="微软雅黑"/>
          <w:b/>
          <w:color w:val="404040" w:themeColor="text1" w:themeTint="BF"/>
          <w:sz w:val="2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38.8pt;margin-top:33.8pt;width:103.25pt;height:392.7pt;z-index:251660288">
            <v:imagedata r:id="rId7" o:title="Marlb Rose - Necktag"/>
            <w10:wrap type="square"/>
          </v:shape>
        </w:pict>
      </w:r>
      <w:r w:rsidR="00C507DE" w:rsidRPr="00C507DE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黑皮诺葡萄对土壤与气候要求严格</w:t>
      </w:r>
      <w:r w:rsidR="00BF5BA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，</w:t>
      </w:r>
      <w:r w:rsidR="00C507DE" w:rsidRPr="00C507DE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味酸甜，是名贵的红葡萄皇后。</w:t>
      </w:r>
      <w:r w:rsidR="00C507DE" w:rsidRPr="00C507DE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cr/>
        <w:t>由黑皮诺酿造的桃红葡萄酒充满苹果、西瓜、草莓、覆盆子等风味，酸度明快，口感柔美，风味精细，质朴又不失优雅。</w:t>
      </w:r>
    </w:p>
    <w:p w:rsidR="00615BA2" w:rsidRPr="00C507DE" w:rsidRDefault="00615BA2" w:rsidP="00792536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p w:rsidR="00251A74" w:rsidRPr="009B14A9" w:rsidRDefault="003E0F56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葡萄</w:t>
      </w:r>
      <w:r w:rsidR="001A7C8A" w:rsidRPr="009B14A9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产区：</w:t>
      </w:r>
    </w:p>
    <w:p w:rsidR="00792536" w:rsidRPr="00491490" w:rsidRDefault="008A6692" w:rsidP="00491490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葡萄产自</w:t>
      </w:r>
      <w:r w:rsidR="00615BA2" w:rsidRPr="00615BA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百碧祺</w:t>
      </w:r>
      <w:r w:rsidR="00792536" w:rsidRPr="00615BA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马尔堡</w:t>
      </w:r>
      <w:proofErr w:type="spellStart"/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Waihopai</w:t>
      </w:r>
      <w:proofErr w:type="spellEnd"/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 xml:space="preserve"> Valley</w:t>
      </w:r>
      <w:r w:rsidR="00E76F57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单一</w:t>
      </w:r>
      <w:r w:rsidR="00615BA2" w:rsidRPr="00615BA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庄园</w:t>
      </w:r>
      <w:r w:rsidR="00085467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，果味</w:t>
      </w:r>
      <w:r w:rsidR="00DD3EAB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饱满</w:t>
      </w:r>
      <w:r w:rsidR="00085467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>浓郁</w:t>
      </w:r>
      <w:r w:rsidR="00615BA2" w:rsidRPr="00615BA2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。</w:t>
      </w:r>
    </w:p>
    <w:p w:rsidR="00251A74" w:rsidRPr="00085467" w:rsidRDefault="00251A74" w:rsidP="00B752BD">
      <w:pPr>
        <w:pStyle w:val="CM1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</w:p>
    <w:p w:rsidR="00251A74" w:rsidRPr="009B14A9" w:rsidRDefault="003E0F56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酿造</w:t>
      </w:r>
      <w:r w:rsidR="001A7C8A" w:rsidRPr="009B14A9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工艺：</w:t>
      </w:r>
    </w:p>
    <w:p w:rsidR="00615BA2" w:rsidRDefault="00615BA2">
      <w:pPr>
        <w:pStyle w:val="CM1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以</w:t>
      </w:r>
      <w:r w:rsidRPr="006455B6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传统</w:t>
      </w:r>
      <w:r w:rsidR="00085467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冷浸渍</w:t>
      </w:r>
      <w:r w:rsidRPr="006455B6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桃红</w:t>
      </w:r>
      <w:r w:rsidR="00085467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酿造</w:t>
      </w:r>
      <w:r w:rsidRPr="006455B6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手法</w:t>
      </w:r>
      <w:r w:rsidR="00085467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酿制</w:t>
      </w:r>
      <w:r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，</w:t>
      </w:r>
      <w:r w:rsidR="006277C9"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葡萄破皮后经过短时间的浸泡以获得精致的粉红色色调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，</w:t>
      </w:r>
      <w:r w:rsidR="006277C9"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随后压汁收集，并在相对较低的温度下发酵，以保留新鲜的果香。</w:t>
      </w:r>
    </w:p>
    <w:p w:rsidR="00792536" w:rsidRPr="006455B6" w:rsidRDefault="00615BA2">
      <w:pPr>
        <w:pStyle w:val="CM1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</w:pP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酒汁</w:t>
      </w:r>
      <w:r w:rsidR="006277C9"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与果泥一起存放4</w:t>
      </w:r>
      <w:r w:rsidR="00CF2436"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个月，期间还要经历定期的搅拌以增加酒体的厚</w:t>
      </w:r>
      <w:r w:rsidR="006277C9"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度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，</w:t>
      </w:r>
      <w:r w:rsidR="006277C9"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最后经稍许过滤后装瓶。</w:t>
      </w:r>
    </w:p>
    <w:p w:rsidR="006F0A74" w:rsidRPr="006455B6" w:rsidRDefault="006F0A74" w:rsidP="006F0A74">
      <w:pPr>
        <w:pStyle w:val="Default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p w:rsidR="00251A74" w:rsidRPr="009B14A9" w:rsidRDefault="001A7C8A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9B14A9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品酒注释：</w:t>
      </w:r>
    </w:p>
    <w:p w:rsidR="00615BA2" w:rsidRPr="00615BA2" w:rsidRDefault="006277C9" w:rsidP="009B14A9">
      <w:pPr>
        <w:pStyle w:val="CM1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615BA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红色夏日水果的香气混合着花香和些许香料味道，</w:t>
      </w:r>
      <w:r w:rsidR="00615BA2" w:rsidRPr="00615BA2">
        <w:rPr>
          <w:rFonts w:ascii="微软雅黑" w:eastAsia="微软雅黑" w:hAnsi="微软雅黑"/>
          <w:color w:val="404040" w:themeColor="text1" w:themeTint="BF"/>
          <w:sz w:val="18"/>
          <w:szCs w:val="18"/>
        </w:rPr>
        <w:t>如同把夏天留在了瓶中。</w:t>
      </w:r>
    </w:p>
    <w:p w:rsidR="00045CDA" w:rsidRPr="00615BA2" w:rsidRDefault="006277C9" w:rsidP="009B14A9">
      <w:pPr>
        <w:pStyle w:val="CM1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615BA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入口后味蕾充斥着各类浆果的幼滑感受，收尾干爽，</w:t>
      </w:r>
      <w:r w:rsidR="00615BA2" w:rsidRPr="00615BA2">
        <w:rPr>
          <w:rFonts w:ascii="微软雅黑" w:eastAsia="微软雅黑" w:hAnsi="微软雅黑"/>
          <w:color w:val="404040" w:themeColor="text1" w:themeTint="BF"/>
          <w:sz w:val="18"/>
          <w:szCs w:val="18"/>
        </w:rPr>
        <w:t>余味清新</w:t>
      </w:r>
      <w:r w:rsidR="00615BA2" w:rsidRPr="00615BA2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。</w:t>
      </w:r>
    </w:p>
    <w:p w:rsidR="00615BA2" w:rsidRDefault="00615BA2" w:rsidP="00615BA2">
      <w:pPr>
        <w:pStyle w:val="CM1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  <w:r w:rsidRPr="006455B6"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  <w:t>极为适合夏日午后小酌，或是在冬日里享用，找寻夏天的余味。</w:t>
      </w:r>
    </w:p>
    <w:p w:rsidR="00491490" w:rsidRDefault="00491490" w:rsidP="00491490">
      <w:pPr>
        <w:pStyle w:val="Default"/>
      </w:pPr>
    </w:p>
    <w:p w:rsidR="00491490" w:rsidRPr="009B14A9" w:rsidRDefault="00491490" w:rsidP="00491490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9B14A9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t>建议食物搭配：</w:t>
      </w:r>
      <w:r w:rsidRPr="009B14A9"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  <w:t xml:space="preserve"> </w:t>
      </w:r>
    </w:p>
    <w:p w:rsidR="00491490" w:rsidRPr="00491490" w:rsidRDefault="00491490" w:rsidP="00491490">
      <w:pPr>
        <w:pStyle w:val="Default"/>
      </w:pPr>
      <w:r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适宜野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餐、下午茶，</w:t>
      </w:r>
      <w:r w:rsidR="00E7291B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也是</w:t>
      </w:r>
      <w:r w:rsidRPr="006455B6"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辛辣食物的理想搭配</w:t>
      </w:r>
      <w:r>
        <w:rPr>
          <w:rFonts w:ascii="微软雅黑" w:eastAsia="微软雅黑" w:hAnsi="微软雅黑" w:cs="Arial" w:hint="eastAsia"/>
          <w:color w:val="404040" w:themeColor="text1" w:themeTint="BF"/>
          <w:sz w:val="18"/>
          <w:szCs w:val="18"/>
        </w:rPr>
        <w:t>。</w:t>
      </w:r>
    </w:p>
    <w:p w:rsidR="00615BA2" w:rsidRDefault="00615BA2" w:rsidP="00615BA2">
      <w:pPr>
        <w:pStyle w:val="Default"/>
      </w:pPr>
    </w:p>
    <w:p w:rsidR="00615BA2" w:rsidRPr="00615BA2" w:rsidRDefault="00615BA2" w:rsidP="00615BA2">
      <w:pPr>
        <w:pStyle w:val="Default"/>
        <w:sectPr w:rsidR="00615BA2" w:rsidRPr="00615BA2" w:rsidSect="006F0A74">
          <w:pgSz w:w="11905" w:h="17337"/>
          <w:pgMar w:top="1400" w:right="2833" w:bottom="465" w:left="566" w:header="720" w:footer="720" w:gutter="0"/>
          <w:cols w:space="720"/>
          <w:noEndnote/>
        </w:sectPr>
      </w:pPr>
    </w:p>
    <w:p w:rsidR="00100575" w:rsidRPr="009B14A9" w:rsidRDefault="00100575" w:rsidP="009B14A9">
      <w:pPr>
        <w:pStyle w:val="CM1"/>
        <w:rPr>
          <w:rFonts w:ascii="微软雅黑" w:eastAsia="微软雅黑" w:hAnsi="微软雅黑" w:cs="Arial"/>
          <w:b/>
          <w:bCs/>
          <w:color w:val="404040" w:themeColor="text1" w:themeTint="BF"/>
          <w:sz w:val="21"/>
          <w:szCs w:val="21"/>
        </w:rPr>
      </w:pPr>
      <w:r w:rsidRPr="009B14A9">
        <w:rPr>
          <w:rFonts w:ascii="微软雅黑" w:eastAsia="微软雅黑" w:hAnsi="微软雅黑" w:cs="Arial" w:hint="eastAsia"/>
          <w:b/>
          <w:bCs/>
          <w:color w:val="404040" w:themeColor="text1" w:themeTint="BF"/>
          <w:sz w:val="21"/>
          <w:szCs w:val="21"/>
        </w:rPr>
        <w:lastRenderedPageBreak/>
        <w:t>获奖：</w:t>
      </w:r>
    </w:p>
    <w:p w:rsidR="00100575" w:rsidRPr="006455B6" w:rsidRDefault="00100575" w:rsidP="00100575">
      <w:pPr>
        <w:pStyle w:val="CM2"/>
        <w:spacing w:after="210" w:line="256" w:lineRule="atLeast"/>
        <w:rPr>
          <w:rFonts w:ascii="微软雅黑" w:eastAsia="微软雅黑" w:hAnsi="微软雅黑" w:cs="Arial"/>
          <w:color w:val="404040" w:themeColor="text1" w:themeTint="BF"/>
          <w:sz w:val="18"/>
          <w:szCs w:val="18"/>
        </w:rPr>
        <w:sectPr w:rsidR="00100575" w:rsidRPr="006455B6" w:rsidSect="00100575">
          <w:type w:val="continuous"/>
          <w:pgSz w:w="11905" w:h="17337"/>
          <w:pgMar w:top="1400" w:right="2833" w:bottom="465" w:left="566" w:header="720" w:footer="720" w:gutter="0"/>
          <w:cols w:space="720"/>
          <w:noEndnote/>
        </w:sectPr>
      </w:pPr>
    </w:p>
    <w:p w:rsidR="002B2D73" w:rsidRPr="002B2D73" w:rsidRDefault="002B2D73" w:rsidP="002B2D7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lastRenderedPageBreak/>
        <w:t>James Suckling</w:t>
      </w:r>
      <w:r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 xml:space="preserve"> </w:t>
      </w: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评分 90分</w:t>
      </w:r>
    </w:p>
    <w:p w:rsidR="002B2D73" w:rsidRPr="002B2D73" w:rsidRDefault="002B2D73" w:rsidP="002B2D7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2019年国际葡萄酒品评赛·中国 最佳性价比奖</w:t>
      </w:r>
    </w:p>
    <w:p w:rsidR="002B2D73" w:rsidRPr="002B2D73" w:rsidRDefault="002B2D73" w:rsidP="002B2D7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2019年新世界葡萄酒大赛 金奖</w:t>
      </w:r>
    </w:p>
    <w:p w:rsidR="002B2D73" w:rsidRPr="002B2D73" w:rsidRDefault="002B2D73" w:rsidP="002B2D7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2018年 Decanter亚洲葡萄酒大奖赛 金奖 95分</w:t>
      </w:r>
    </w:p>
    <w:p w:rsidR="00615BA2" w:rsidRPr="00031288" w:rsidRDefault="002B2D73" w:rsidP="00031288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2018年柏林国际葡萄酒竞赛 金奖</w:t>
      </w:r>
    </w:p>
    <w:p w:rsidR="002B2D73" w:rsidRPr="002B2D73" w:rsidRDefault="002B2D73" w:rsidP="002B2D7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lastRenderedPageBreak/>
        <w:t>2017年世界葡萄酒&amp;烈酒大赛·美国 金奖</w:t>
      </w:r>
    </w:p>
    <w:p w:rsidR="002B2D73" w:rsidRPr="002B2D73" w:rsidRDefault="002B2D73" w:rsidP="002B2D7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2016年</w:t>
      </w:r>
      <w:r w:rsidR="00615BA2">
        <w:rPr>
          <w:rFonts w:ascii="微软雅黑" w:eastAsia="微软雅黑" w:hAnsi="微软雅黑" w:cs="Georgia" w:hint="eastAsia"/>
          <w:color w:val="404040" w:themeColor="text1" w:themeTint="BF"/>
          <w:sz w:val="18"/>
          <w:szCs w:val="18"/>
        </w:rPr>
        <w:t xml:space="preserve"> </w:t>
      </w: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Royal Easter Show 葡萄酒大赛 金奖</w:t>
      </w:r>
    </w:p>
    <w:p w:rsidR="002B2D73" w:rsidRPr="002B2D73" w:rsidRDefault="002B2D73" w:rsidP="002B2D73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2016年美国葡萄酒烈酒试饮赛 金奖</w:t>
      </w:r>
    </w:p>
    <w:p w:rsidR="00C07290" w:rsidRDefault="002B2D73" w:rsidP="00615BA2">
      <w:pPr>
        <w:pStyle w:val="CM2"/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</w:pPr>
      <w:r w:rsidRPr="002B2D73">
        <w:rPr>
          <w:rFonts w:ascii="微软雅黑" w:eastAsia="微软雅黑" w:hAnsi="微软雅黑" w:cs="Georgia"/>
          <w:color w:val="404040" w:themeColor="text1" w:themeTint="BF"/>
          <w:sz w:val="18"/>
          <w:szCs w:val="18"/>
        </w:rPr>
        <w:t>2015年新西兰航空葡萄酒大赛 纯金奖</w:t>
      </w:r>
    </w:p>
    <w:p w:rsidR="00615BA2" w:rsidRDefault="00615BA2" w:rsidP="00615BA2">
      <w:pPr>
        <w:pStyle w:val="Default"/>
      </w:pPr>
    </w:p>
    <w:p w:rsidR="00615BA2" w:rsidRPr="00615BA2" w:rsidRDefault="00615BA2" w:rsidP="00615BA2">
      <w:pPr>
        <w:pStyle w:val="Default"/>
        <w:sectPr w:rsidR="00615BA2" w:rsidRPr="00615BA2" w:rsidSect="00100575">
          <w:type w:val="continuous"/>
          <w:pgSz w:w="11905" w:h="17337"/>
          <w:pgMar w:top="1400" w:right="2833" w:bottom="465" w:left="566" w:header="720" w:footer="720" w:gutter="0"/>
          <w:cols w:num="2" w:space="720"/>
          <w:noEndnote/>
        </w:sectPr>
      </w:pPr>
    </w:p>
    <w:p w:rsidR="00132E6A" w:rsidRDefault="00615BA2" w:rsidP="00615BA2">
      <w:pPr>
        <w:pStyle w:val="Default"/>
        <w:autoSpaceDE/>
        <w:autoSpaceDN/>
        <w:adjustRightInd/>
        <w:jc w:val="right"/>
        <w:rPr>
          <w:rFonts w:ascii="微软雅黑" w:eastAsia="微软雅黑" w:hAnsi="微软雅黑"/>
          <w:color w:val="404040" w:themeColor="text1" w:themeTint="BF"/>
        </w:rPr>
      </w:pPr>
      <w:r>
        <w:rPr>
          <w:rFonts w:ascii="微软雅黑" w:eastAsia="微软雅黑" w:hAnsi="微软雅黑" w:hint="eastAsia"/>
          <w:color w:val="404040" w:themeColor="text1" w:themeTint="BF"/>
        </w:rPr>
        <w:lastRenderedPageBreak/>
        <w:t xml:space="preserve">   </w:t>
      </w:r>
    </w:p>
    <w:p w:rsidR="00132E6A" w:rsidRDefault="00132E6A" w:rsidP="00615BA2">
      <w:pPr>
        <w:pStyle w:val="Default"/>
        <w:autoSpaceDE/>
        <w:autoSpaceDN/>
        <w:adjustRightInd/>
        <w:jc w:val="right"/>
        <w:rPr>
          <w:rFonts w:ascii="微软雅黑" w:eastAsia="微软雅黑" w:hAnsi="微软雅黑"/>
          <w:color w:val="404040" w:themeColor="text1" w:themeTint="BF"/>
        </w:rPr>
      </w:pPr>
    </w:p>
    <w:p w:rsidR="00615BA2" w:rsidRDefault="00615BA2" w:rsidP="00615BA2">
      <w:pPr>
        <w:pStyle w:val="Default"/>
        <w:autoSpaceDE/>
        <w:autoSpaceDN/>
        <w:adjustRightInd/>
        <w:jc w:val="right"/>
        <w:rPr>
          <w:rFonts w:ascii="微软雅黑" w:eastAsia="微软雅黑" w:hAnsi="微软雅黑"/>
          <w:color w:val="404040" w:themeColor="text1" w:themeTint="BF"/>
        </w:rPr>
      </w:pPr>
      <w:r w:rsidRPr="00615BA2">
        <w:rPr>
          <w:rFonts w:ascii="微软雅黑" w:eastAsia="微软雅黑" w:hAnsi="微软雅黑" w:hint="eastAsia"/>
          <w:noProof/>
          <w:color w:val="404040" w:themeColor="text1" w:themeTint="BF"/>
        </w:rPr>
        <w:drawing>
          <wp:inline distT="0" distB="0" distL="0" distR="0">
            <wp:extent cx="5074418" cy="470964"/>
            <wp:effectExtent l="19050" t="0" r="0" b="0"/>
            <wp:docPr id="5" name="图片 8" descr="C:\Users\DELL\AppData\Local\Microsoft\Windows\INetCache\Content.Word\excellence through exper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excellence through experienc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03" cy="47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BA2" w:rsidSect="00045CDA">
      <w:type w:val="continuous"/>
      <w:pgSz w:w="11905" w:h="17337"/>
      <w:pgMar w:top="1400" w:right="2833" w:bottom="465" w:left="56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33B" w:rsidRDefault="007D433B" w:rsidP="001A7C8A">
      <w:r>
        <w:separator/>
      </w:r>
    </w:p>
  </w:endnote>
  <w:endnote w:type="continuationSeparator" w:id="0">
    <w:p w:rsidR="007D433B" w:rsidRDefault="007D433B" w:rsidP="001A7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33B" w:rsidRDefault="007D433B" w:rsidP="001A7C8A">
      <w:r>
        <w:separator/>
      </w:r>
    </w:p>
  </w:footnote>
  <w:footnote w:type="continuationSeparator" w:id="0">
    <w:p w:rsidR="007D433B" w:rsidRDefault="007D433B" w:rsidP="001A7C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6FF"/>
    <w:rsid w:val="00031288"/>
    <w:rsid w:val="00045CDA"/>
    <w:rsid w:val="00085467"/>
    <w:rsid w:val="000A1189"/>
    <w:rsid w:val="000B762B"/>
    <w:rsid w:val="000F7D2E"/>
    <w:rsid w:val="00100575"/>
    <w:rsid w:val="00132E6A"/>
    <w:rsid w:val="00172926"/>
    <w:rsid w:val="001A35B8"/>
    <w:rsid w:val="001A7C8A"/>
    <w:rsid w:val="001B42AA"/>
    <w:rsid w:val="001F0D88"/>
    <w:rsid w:val="00251A74"/>
    <w:rsid w:val="00277158"/>
    <w:rsid w:val="002B2D73"/>
    <w:rsid w:val="002F6A0C"/>
    <w:rsid w:val="0033355D"/>
    <w:rsid w:val="003A78D1"/>
    <w:rsid w:val="003B0811"/>
    <w:rsid w:val="003E0F56"/>
    <w:rsid w:val="00464BC9"/>
    <w:rsid w:val="00491490"/>
    <w:rsid w:val="00497ED0"/>
    <w:rsid w:val="00504EDA"/>
    <w:rsid w:val="00511755"/>
    <w:rsid w:val="00524982"/>
    <w:rsid w:val="00544691"/>
    <w:rsid w:val="00565620"/>
    <w:rsid w:val="0057500A"/>
    <w:rsid w:val="005A19FD"/>
    <w:rsid w:val="005B5370"/>
    <w:rsid w:val="00615BA2"/>
    <w:rsid w:val="006277C9"/>
    <w:rsid w:val="00641256"/>
    <w:rsid w:val="006455B6"/>
    <w:rsid w:val="006B15B5"/>
    <w:rsid w:val="006C29AE"/>
    <w:rsid w:val="006F0A74"/>
    <w:rsid w:val="0070763D"/>
    <w:rsid w:val="00746071"/>
    <w:rsid w:val="00792536"/>
    <w:rsid w:val="0079405C"/>
    <w:rsid w:val="007A33C4"/>
    <w:rsid w:val="007D433B"/>
    <w:rsid w:val="008103CF"/>
    <w:rsid w:val="00846035"/>
    <w:rsid w:val="00865F30"/>
    <w:rsid w:val="008954ED"/>
    <w:rsid w:val="008A6692"/>
    <w:rsid w:val="00901A23"/>
    <w:rsid w:val="00903DA4"/>
    <w:rsid w:val="009B14A9"/>
    <w:rsid w:val="00A01943"/>
    <w:rsid w:val="00A54C53"/>
    <w:rsid w:val="00A7277B"/>
    <w:rsid w:val="00A74A20"/>
    <w:rsid w:val="00AA5D85"/>
    <w:rsid w:val="00AC0FAF"/>
    <w:rsid w:val="00B24017"/>
    <w:rsid w:val="00B7437E"/>
    <w:rsid w:val="00B752BD"/>
    <w:rsid w:val="00B86234"/>
    <w:rsid w:val="00BB110C"/>
    <w:rsid w:val="00BE79DA"/>
    <w:rsid w:val="00BF5BA2"/>
    <w:rsid w:val="00C07290"/>
    <w:rsid w:val="00C23B03"/>
    <w:rsid w:val="00C507DE"/>
    <w:rsid w:val="00CC275A"/>
    <w:rsid w:val="00CF2436"/>
    <w:rsid w:val="00D334E2"/>
    <w:rsid w:val="00D83467"/>
    <w:rsid w:val="00DB6AB2"/>
    <w:rsid w:val="00DC2810"/>
    <w:rsid w:val="00DD3EAB"/>
    <w:rsid w:val="00E7291B"/>
    <w:rsid w:val="00E76F57"/>
    <w:rsid w:val="00E77E74"/>
    <w:rsid w:val="00E90413"/>
    <w:rsid w:val="00F036FF"/>
    <w:rsid w:val="00FB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B2"/>
    <w:pPr>
      <w:widowControl w:val="0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6AB2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  <w:kern w:val="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DB6AB2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DB6AB2"/>
    <w:pPr>
      <w:spacing w:line="256" w:lineRule="atLeast"/>
    </w:pPr>
    <w:rPr>
      <w:rFonts w:cstheme="minorBidi"/>
      <w:color w:val="auto"/>
    </w:rPr>
  </w:style>
  <w:style w:type="paragraph" w:styleId="a3">
    <w:name w:val="header"/>
    <w:basedOn w:val="a"/>
    <w:link w:val="Char"/>
    <w:uiPriority w:val="99"/>
    <w:semiHidden/>
    <w:unhideWhenUsed/>
    <w:rsid w:val="001A7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1A7C8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C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1A7C8A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729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172926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172926"/>
    <w:rPr>
      <w:rFonts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B752B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752BD"/>
    <w:rPr>
      <w:rFonts w:cstheme="minorBidi"/>
      <w:sz w:val="18"/>
      <w:szCs w:val="18"/>
    </w:rPr>
  </w:style>
  <w:style w:type="paragraph" w:customStyle="1" w:styleId="n-zicg">
    <w:name w:val="n-zicg"/>
    <w:basedOn w:val="a"/>
    <w:rsid w:val="002B2D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775</Words>
  <Characters>176</Characters>
  <Application>Microsoft Office Word</Application>
  <DocSecurity>0</DocSecurity>
  <Lines>1</Lines>
  <Paragraphs>1</Paragraphs>
  <ScaleCrop>false</ScaleCrop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Babich Wines Limited - Winemakers' Reserve Syrah 2012</dc:title>
  <dc:creator>bao</dc:creator>
  <cp:lastModifiedBy>DELL</cp:lastModifiedBy>
  <cp:revision>28</cp:revision>
  <dcterms:created xsi:type="dcterms:W3CDTF">2018-09-03T06:49:00Z</dcterms:created>
  <dcterms:modified xsi:type="dcterms:W3CDTF">2020-03-27T04:07:00Z</dcterms:modified>
</cp:coreProperties>
</file>